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CB" w:rsidRPr="00135D86" w:rsidRDefault="002400CB" w:rsidP="00135D86">
      <w:pPr>
        <w:pStyle w:val="Heading1"/>
      </w:pPr>
      <w:bookmarkStart w:id="0" w:name="_Toc294267892"/>
      <w:bookmarkStart w:id="1" w:name="_Toc333322808"/>
      <w:bookmarkStart w:id="2" w:name="_GoBack"/>
      <w:bookmarkEnd w:id="2"/>
      <w:r w:rsidRPr="00135D86">
        <w:t>TASK 2: INSTRUCTION COMMENTARY</w:t>
      </w:r>
    </w:p>
    <w:p w:rsidR="002400CB" w:rsidRPr="002400CB" w:rsidRDefault="002400CB" w:rsidP="002400CB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2400CB">
        <w:rPr>
          <w:rFonts w:ascii="Arial Narrow" w:hAnsi="Arial Narrow" w:cs="Arial"/>
          <w:sz w:val="20"/>
        </w:rPr>
        <w:t>Respond to the prompts below (</w:t>
      </w:r>
      <w:r w:rsidRPr="002400CB">
        <w:rPr>
          <w:rFonts w:ascii="Arial Narrow" w:hAnsi="Arial Narrow" w:cs="Arial"/>
          <w:b/>
          <w:sz w:val="20"/>
        </w:rPr>
        <w:t xml:space="preserve">no more than </w:t>
      </w:r>
      <w:r w:rsidR="00B00310" w:rsidRPr="00B00310">
        <w:rPr>
          <w:rStyle w:val="TPApgcountChar"/>
          <w:color w:val="auto"/>
          <w:sz w:val="20"/>
          <w:szCs w:val="20"/>
        </w:rPr>
        <w:fldChar w:fldCharType="begin"/>
      </w:r>
      <w:r w:rsidR="00B00310" w:rsidRPr="00B00310">
        <w:rPr>
          <w:rStyle w:val="TPApgcountChar"/>
          <w:color w:val="auto"/>
          <w:sz w:val="20"/>
          <w:szCs w:val="20"/>
        </w:rPr>
        <w:instrText xml:space="preserve"> COMMENTS   \* MERGEFORMAT </w:instrText>
      </w:r>
      <w:r w:rsidR="00B00310" w:rsidRPr="00B00310">
        <w:rPr>
          <w:rStyle w:val="TPApgcountChar"/>
          <w:color w:val="auto"/>
          <w:sz w:val="20"/>
          <w:szCs w:val="20"/>
        </w:rPr>
        <w:fldChar w:fldCharType="separate"/>
      </w:r>
      <w:r w:rsidR="00EC4BA4">
        <w:rPr>
          <w:rStyle w:val="TPApgcountChar"/>
          <w:color w:val="auto"/>
          <w:sz w:val="20"/>
          <w:szCs w:val="20"/>
        </w:rPr>
        <w:t>6</w:t>
      </w:r>
      <w:r w:rsidR="00B00310" w:rsidRPr="00B00310">
        <w:rPr>
          <w:rStyle w:val="TPApgcountChar"/>
          <w:color w:val="auto"/>
          <w:sz w:val="20"/>
          <w:szCs w:val="20"/>
        </w:rPr>
        <w:fldChar w:fldCharType="end"/>
      </w:r>
      <w:r w:rsidRPr="002400CB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2400CB">
        <w:rPr>
          <w:rFonts w:ascii="Arial Narrow" w:hAnsi="Arial Narrow" w:cs="Arial"/>
          <w:sz w:val="20"/>
        </w:rPr>
        <w:t xml:space="preserve">) by typing your responses within the brackets following each prompt. Do not delete or alter the prompts. Commentary pages exceeding the maximum will not be scored. You may insert </w:t>
      </w:r>
      <w:r w:rsidRPr="002400CB">
        <w:rPr>
          <w:rFonts w:ascii="Arial Narrow" w:hAnsi="Arial Narrow" w:cs="Arial"/>
          <w:b/>
          <w:sz w:val="20"/>
        </w:rPr>
        <w:t>no more than 2 additional pages of supporting documentation</w:t>
      </w:r>
      <w:r w:rsidRPr="002400CB">
        <w:rPr>
          <w:rFonts w:ascii="Arial Narrow" w:hAnsi="Arial Narrow" w:cs="Arial"/>
          <w:sz w:val="20"/>
        </w:rPr>
        <w:t xml:space="preserve"> at the end of this file. These pages may include graphics, texts, or images that are not clearly visible in the video or a transcript for occasionally inaudible portions. These pages do not count toward your page total.</w:t>
      </w:r>
    </w:p>
    <w:bookmarkEnd w:id="0"/>
    <w:bookmarkEnd w:id="1"/>
    <w:p w:rsidR="00EC4BA4" w:rsidRDefault="00135D86" w:rsidP="00135D86">
      <w:pPr>
        <w:pStyle w:val="Heading2"/>
      </w:pPr>
      <w:r w:rsidRPr="00135D86">
        <w:t>1.</w:t>
      </w:r>
      <w:r>
        <w:t xml:space="preserve">   </w:t>
      </w:r>
      <w:r w:rsidR="00EC4BA4" w:rsidRPr="00135D86">
        <w:rPr>
          <w:b w:val="0"/>
        </w:rPr>
        <w:t>Which lesson or lessons are shown in the video clips? Identify the lesson(s) by lesson plan number.</w:t>
      </w:r>
    </w:p>
    <w:p w:rsidR="00EC4BA4" w:rsidRPr="00EC4BA4" w:rsidRDefault="00EC4BA4" w:rsidP="00EC4BA4">
      <w:pPr>
        <w:pStyle w:val="Brackets"/>
      </w:pPr>
      <w:r>
        <w:t>[  ]</w:t>
      </w:r>
    </w:p>
    <w:p w:rsidR="00EC4BA4" w:rsidRPr="00135D86" w:rsidRDefault="00EC4BA4" w:rsidP="00135D86">
      <w:pPr>
        <w:pStyle w:val="Heading2"/>
      </w:pPr>
      <w:r w:rsidRPr="00135D86">
        <w:rPr>
          <w:rStyle w:val="Hyperlink"/>
          <w:color w:val="auto"/>
          <w:szCs w:val="20"/>
          <w:u w:val="none"/>
        </w:rPr>
        <w:t>2.</w:t>
      </w:r>
      <w:r w:rsidRPr="00135D86">
        <w:rPr>
          <w:rStyle w:val="Hyperlink"/>
          <w:color w:val="auto"/>
          <w:szCs w:val="20"/>
          <w:u w:val="none"/>
        </w:rPr>
        <w:tab/>
      </w:r>
      <w:r w:rsidRPr="00135D86">
        <w:t>Promoting a Positive Learning Environment</w:t>
      </w:r>
    </w:p>
    <w:p w:rsidR="00EC4BA4" w:rsidRPr="00456446" w:rsidRDefault="00EC4BA4" w:rsidP="00EC4BA4">
      <w:pPr>
        <w:pStyle w:val="TPAClistlettered2"/>
        <w:tabs>
          <w:tab w:val="clear" w:pos="1440"/>
        </w:tabs>
        <w:ind w:left="360" w:firstLine="0"/>
        <w:rPr>
          <w:szCs w:val="22"/>
        </w:rPr>
      </w:pPr>
      <w:r>
        <w:rPr>
          <w:szCs w:val="22"/>
        </w:rPr>
        <w:t>Refer</w:t>
      </w:r>
      <w:r w:rsidRPr="006F420D">
        <w:rPr>
          <w:szCs w:val="22"/>
        </w:rPr>
        <w:t xml:space="preserve"> to</w:t>
      </w:r>
      <w:r>
        <w:rPr>
          <w:szCs w:val="22"/>
        </w:rPr>
        <w:t xml:space="preserve"> </w:t>
      </w:r>
      <w:r w:rsidRPr="00456446">
        <w:rPr>
          <w:szCs w:val="22"/>
        </w:rPr>
        <w:t xml:space="preserve">scenes in the video </w:t>
      </w:r>
      <w:r w:rsidRPr="006F420D">
        <w:rPr>
          <w:szCs w:val="22"/>
        </w:rPr>
        <w:t>clips</w:t>
      </w:r>
      <w:r w:rsidRPr="00456446">
        <w:rPr>
          <w:szCs w:val="22"/>
        </w:rPr>
        <w:t xml:space="preserve"> where you provided a positive learning </w:t>
      </w:r>
      <w:r w:rsidRPr="006F420D">
        <w:rPr>
          <w:szCs w:val="22"/>
        </w:rPr>
        <w:t>environment.</w:t>
      </w:r>
      <w:r w:rsidRPr="00456446">
        <w:rPr>
          <w:szCs w:val="22"/>
        </w:rPr>
        <w:t xml:space="preserve"> </w:t>
      </w:r>
    </w:p>
    <w:p w:rsidR="00EC4BA4" w:rsidRPr="00800078" w:rsidRDefault="00EC4BA4" w:rsidP="00EC4BA4">
      <w:pPr>
        <w:pStyle w:val="TPAClistlettered"/>
      </w:pPr>
      <w:r>
        <w:t>a.</w:t>
      </w:r>
      <w:r>
        <w:tab/>
      </w:r>
      <w:r w:rsidRPr="00800078">
        <w:t xml:space="preserve">How did you demonstrate mutual respect for, rapport with, and responsiveness to students with varied needs and backgrounds, </w:t>
      </w:r>
      <w:r w:rsidRPr="008C7A8A">
        <w:t>and</w:t>
      </w:r>
      <w:r w:rsidRPr="00800078">
        <w:t xml:space="preserve"> challenge students to engage in learning? </w:t>
      </w:r>
    </w:p>
    <w:p w:rsidR="00EC4BA4" w:rsidRPr="00EC4BA4" w:rsidRDefault="00EC4BA4" w:rsidP="00EC4BA4">
      <w:pPr>
        <w:pStyle w:val="Brackets"/>
      </w:pPr>
      <w:r>
        <w:t>[  ]</w:t>
      </w:r>
    </w:p>
    <w:p w:rsidR="00EC4BA4" w:rsidRPr="00800078" w:rsidRDefault="00EC4BA4" w:rsidP="00135D86">
      <w:pPr>
        <w:pStyle w:val="Heading2"/>
      </w:pPr>
      <w:r w:rsidRPr="00800078">
        <w:t>3.</w:t>
      </w:r>
      <w:r w:rsidRPr="00800078">
        <w:tab/>
        <w:t>Engaging Students in Learning</w:t>
      </w:r>
    </w:p>
    <w:p w:rsidR="00EC4BA4" w:rsidRPr="00456446" w:rsidRDefault="00EC4BA4" w:rsidP="00EC4BA4">
      <w:pPr>
        <w:pStyle w:val="TPACtextbody"/>
        <w:rPr>
          <w:szCs w:val="22"/>
        </w:rPr>
      </w:pPr>
      <w:r w:rsidRPr="00456446">
        <w:rPr>
          <w:szCs w:val="22"/>
        </w:rPr>
        <w:t xml:space="preserve">Refer to examples from the </w:t>
      </w:r>
      <w:r w:rsidRPr="006F420D">
        <w:rPr>
          <w:szCs w:val="22"/>
        </w:rPr>
        <w:t>video clips</w:t>
      </w:r>
      <w:r w:rsidRPr="00456446">
        <w:rPr>
          <w:szCs w:val="22"/>
        </w:rPr>
        <w:t xml:space="preserve"> in your </w:t>
      </w:r>
      <w:r w:rsidRPr="006F420D">
        <w:rPr>
          <w:szCs w:val="22"/>
        </w:rPr>
        <w:t>responses to the prompt</w:t>
      </w:r>
      <w:r>
        <w:rPr>
          <w:szCs w:val="22"/>
        </w:rPr>
        <w:t>s</w:t>
      </w:r>
      <w:r w:rsidRPr="006F420D">
        <w:rPr>
          <w:szCs w:val="22"/>
        </w:rPr>
        <w:t>.</w:t>
      </w:r>
    </w:p>
    <w:p w:rsidR="00EC4BA4" w:rsidRPr="00800078" w:rsidRDefault="00EC4BA4" w:rsidP="00EC4BA4">
      <w:pPr>
        <w:pStyle w:val="TPAClistlettered"/>
      </w:pPr>
      <w:r w:rsidRPr="00800078">
        <w:t>a.</w:t>
      </w:r>
      <w:r w:rsidRPr="00800078">
        <w:tab/>
        <w:t>Explain how your instruction engaged students in constructing meaning</w:t>
      </w:r>
      <w:r>
        <w:t xml:space="preserve"> from,</w:t>
      </w:r>
      <w:r w:rsidRPr="00800078">
        <w:t xml:space="preserve"> interpreting</w:t>
      </w:r>
      <w:r>
        <w:t>, or responding to</w:t>
      </w:r>
      <w:r w:rsidRPr="00800078">
        <w:t xml:space="preserve"> </w:t>
      </w:r>
      <w:r>
        <w:t xml:space="preserve">a </w:t>
      </w:r>
      <w:r w:rsidRPr="00800078">
        <w:t>complex text.</w:t>
      </w:r>
    </w:p>
    <w:p w:rsidR="00EC4BA4" w:rsidRPr="00EC4BA4" w:rsidRDefault="00EC4BA4" w:rsidP="00EC4BA4">
      <w:pPr>
        <w:pStyle w:val="Brackets"/>
      </w:pPr>
      <w:r>
        <w:t>[  ]</w:t>
      </w:r>
    </w:p>
    <w:p w:rsidR="00EC4BA4" w:rsidRPr="00800078" w:rsidRDefault="00EC4BA4" w:rsidP="00EC4BA4">
      <w:pPr>
        <w:pStyle w:val="TPAClistlettered"/>
      </w:pPr>
      <w:r w:rsidRPr="00800078">
        <w:t>b.</w:t>
      </w:r>
      <w:r w:rsidRPr="00800078">
        <w:tab/>
        <w:t xml:space="preserve">Describe how your instruction linked students’ prior academic learning and personal, cultural, and community assets with new learning. </w:t>
      </w:r>
    </w:p>
    <w:p w:rsidR="00EC4BA4" w:rsidRPr="00EC4BA4" w:rsidRDefault="00EC4BA4" w:rsidP="00EC4BA4">
      <w:pPr>
        <w:pStyle w:val="Brackets"/>
      </w:pPr>
      <w:r>
        <w:t>[  ]</w:t>
      </w:r>
    </w:p>
    <w:p w:rsidR="00EC4BA4" w:rsidRPr="00800078" w:rsidRDefault="00EC4BA4" w:rsidP="00135D86">
      <w:pPr>
        <w:pStyle w:val="Heading2"/>
      </w:pPr>
      <w:r w:rsidRPr="00800078">
        <w:t>4.</w:t>
      </w:r>
      <w:r w:rsidRPr="00800078">
        <w:tab/>
        <w:t>Deepening Student Learning during Instruction</w:t>
      </w:r>
    </w:p>
    <w:p w:rsidR="00EC4BA4" w:rsidRPr="00800078" w:rsidRDefault="00EC4BA4" w:rsidP="00EC4BA4">
      <w:pPr>
        <w:pStyle w:val="TPAClistlettered"/>
        <w:rPr>
          <w:rStyle w:val="Hyperlink"/>
          <w:b/>
          <w:color w:val="auto"/>
          <w:u w:val="none"/>
        </w:rPr>
      </w:pPr>
      <w:r w:rsidRPr="00800078">
        <w:t xml:space="preserve">Refer to examples from the </w:t>
      </w:r>
      <w:r>
        <w:t>clips</w:t>
      </w:r>
      <w:r w:rsidRPr="00800078">
        <w:t xml:space="preserve"> in your explanations</w:t>
      </w:r>
      <w:r w:rsidRPr="00800078">
        <w:rPr>
          <w:rStyle w:val="Hyperlink"/>
          <w:color w:val="auto"/>
          <w:u w:val="none"/>
        </w:rPr>
        <w:t>.</w:t>
      </w:r>
    </w:p>
    <w:p w:rsidR="00EC4BA4" w:rsidRPr="00800078" w:rsidRDefault="00EC4BA4" w:rsidP="00EC4BA4">
      <w:pPr>
        <w:pStyle w:val="TPAClistlettered"/>
      </w:pPr>
      <w:r w:rsidRPr="00800078">
        <w:t>a.</w:t>
      </w:r>
      <w:r w:rsidRPr="00800078">
        <w:tab/>
        <w:t xml:space="preserve">Explain how you </w:t>
      </w:r>
      <w:r w:rsidRPr="00E1240F">
        <w:rPr>
          <w:b/>
        </w:rPr>
        <w:t>elicited and built on student responses</w:t>
      </w:r>
      <w:r w:rsidRPr="00800078">
        <w:t xml:space="preserve"> to promote thinking and develop students’ abilities to construct meaning</w:t>
      </w:r>
      <w:r>
        <w:t xml:space="preserve"> from,</w:t>
      </w:r>
      <w:r w:rsidRPr="00800078">
        <w:t xml:space="preserve"> interpret</w:t>
      </w:r>
      <w:r>
        <w:t xml:space="preserve">, </w:t>
      </w:r>
      <w:r>
        <w:rPr>
          <w:b/>
        </w:rPr>
        <w:t>OR</w:t>
      </w:r>
      <w:r>
        <w:t xml:space="preserve"> respond to</w:t>
      </w:r>
      <w:r w:rsidRPr="00800078">
        <w:t xml:space="preserve"> </w:t>
      </w:r>
      <w:r>
        <w:t xml:space="preserve">a </w:t>
      </w:r>
      <w:r w:rsidRPr="00800078">
        <w:t xml:space="preserve">complex text. </w:t>
      </w:r>
    </w:p>
    <w:p w:rsidR="00EC4BA4" w:rsidRPr="00EC4BA4" w:rsidRDefault="00EC4BA4" w:rsidP="00EC4BA4">
      <w:pPr>
        <w:pStyle w:val="Brackets"/>
      </w:pPr>
      <w:r>
        <w:t>[  ]</w:t>
      </w:r>
    </w:p>
    <w:p w:rsidR="00EC4BA4" w:rsidRPr="00800078" w:rsidRDefault="00EC4BA4" w:rsidP="00EC4BA4">
      <w:pPr>
        <w:pStyle w:val="TPAClistlettered"/>
      </w:pPr>
      <w:r w:rsidRPr="00800078">
        <w:t>b.</w:t>
      </w:r>
      <w:r w:rsidRPr="00800078">
        <w:tab/>
        <w:t xml:space="preserve">Explain how you supported students in using textual </w:t>
      </w:r>
      <w:r>
        <w:t xml:space="preserve">references </w:t>
      </w:r>
      <w:r w:rsidRPr="00800078">
        <w:t>(or, if a film, visual</w:t>
      </w:r>
      <w:r>
        <w:t xml:space="preserve"> references</w:t>
      </w:r>
      <w:r w:rsidRPr="00800078">
        <w:t xml:space="preserve"> or dialogue) to check or justify their constructions of meaning</w:t>
      </w:r>
      <w:r>
        <w:t xml:space="preserve"> from,</w:t>
      </w:r>
      <w:r w:rsidRPr="00800078">
        <w:t xml:space="preserve"> interpretations of</w:t>
      </w:r>
      <w:r>
        <w:t>, or responses to</w:t>
      </w:r>
      <w:r w:rsidRPr="00800078">
        <w:t xml:space="preserve"> complex text. </w:t>
      </w:r>
    </w:p>
    <w:p w:rsidR="00EC4BA4" w:rsidRPr="00EC4BA4" w:rsidRDefault="00EC4BA4" w:rsidP="00EC4BA4">
      <w:pPr>
        <w:pStyle w:val="Brackets"/>
      </w:pPr>
      <w:r>
        <w:t>[  ]</w:t>
      </w:r>
    </w:p>
    <w:p w:rsidR="00EC4BA4" w:rsidRPr="00800078" w:rsidRDefault="00EC4BA4" w:rsidP="00135D86">
      <w:pPr>
        <w:pStyle w:val="Heading2"/>
      </w:pPr>
      <w:r w:rsidRPr="00800078">
        <w:t>5.</w:t>
      </w:r>
      <w:r w:rsidRPr="00800078">
        <w:tab/>
        <w:t>Analyzing Teaching</w:t>
      </w:r>
    </w:p>
    <w:p w:rsidR="00EC4BA4" w:rsidRPr="00800078" w:rsidRDefault="00EC4BA4" w:rsidP="00EC4BA4">
      <w:pPr>
        <w:pStyle w:val="TPAClistlettered"/>
      </w:pPr>
      <w:r w:rsidRPr="00800078">
        <w:t xml:space="preserve">Refer to examples from the clips in your </w:t>
      </w:r>
      <w:r>
        <w:t>responses to the prompts</w:t>
      </w:r>
      <w:r w:rsidRPr="00800078">
        <w:t>.</w:t>
      </w:r>
    </w:p>
    <w:p w:rsidR="00EC4BA4" w:rsidRPr="00456446" w:rsidRDefault="00EC4BA4" w:rsidP="00EC4BA4">
      <w:pPr>
        <w:pStyle w:val="TPAClistlettered"/>
      </w:pPr>
      <w:r w:rsidRPr="00800078">
        <w:t>a.</w:t>
      </w:r>
      <w:r w:rsidRPr="00800078">
        <w:tab/>
      </w:r>
      <w:r w:rsidRPr="006F420D">
        <w:t>What changes would you make to your instruction—for the whole class and/or for students who need greater support or challenge—to better support student learning of the central focus (e.g., missed opportunities)?</w:t>
      </w:r>
      <w:r w:rsidRPr="00456446">
        <w:t xml:space="preserve"> </w:t>
      </w:r>
    </w:p>
    <w:p w:rsidR="00EC4BA4" w:rsidRPr="00800078" w:rsidRDefault="00EC4BA4" w:rsidP="00EC4BA4">
      <w:pPr>
        <w:pStyle w:val="TPACbox"/>
        <w:ind w:left="720"/>
      </w:pPr>
      <w:r w:rsidRPr="00800078">
        <w:lastRenderedPageBreak/>
        <w:t xml:space="preserve">Consider the </w:t>
      </w:r>
      <w:r w:rsidRPr="00EC4BA4">
        <w:t>variety of learners</w:t>
      </w:r>
      <w:r w:rsidRPr="00800078">
        <w:t xml:space="preserve"> in your class who may require different strategies/support (</w:t>
      </w:r>
      <w:r>
        <w:t>such as</w:t>
      </w:r>
      <w:r w:rsidRPr="00F862EA">
        <w:t xml:space="preserve"> </w:t>
      </w:r>
      <w:r w:rsidRPr="00800078">
        <w:t>students with IEPs</w:t>
      </w:r>
      <w:r>
        <w:t xml:space="preserve"> or 504 plans</w:t>
      </w:r>
      <w:r w:rsidRPr="00800078">
        <w:t>, English language learners, struggling readers, underperforming students or those with gaps in academic knowledge, and/or gifted students).</w:t>
      </w:r>
    </w:p>
    <w:p w:rsidR="00EC4BA4" w:rsidRPr="00EC4BA4" w:rsidRDefault="00EC4BA4" w:rsidP="00EC4BA4">
      <w:pPr>
        <w:pStyle w:val="Brackets"/>
      </w:pPr>
      <w:r>
        <w:t>[  ]</w:t>
      </w:r>
    </w:p>
    <w:p w:rsidR="00EC4BA4" w:rsidRPr="00800078" w:rsidRDefault="00EC4BA4" w:rsidP="00EC4BA4">
      <w:pPr>
        <w:pStyle w:val="TPAClistlettered"/>
      </w:pPr>
      <w:r>
        <w:t>b.</w:t>
      </w:r>
      <w:r w:rsidRPr="00800078">
        <w:tab/>
        <w:t xml:space="preserve">Why do you think these changes would improve student learning? Support your explanation with evidence of student learning </w:t>
      </w:r>
      <w:r w:rsidRPr="00E1240F">
        <w:rPr>
          <w:b/>
        </w:rPr>
        <w:t>AND</w:t>
      </w:r>
      <w:r>
        <w:t xml:space="preserve"> </w:t>
      </w:r>
      <w:r w:rsidRPr="00800078">
        <w:t>principles from theory and/or research</w:t>
      </w:r>
      <w:r>
        <w:t>.</w:t>
      </w:r>
    </w:p>
    <w:p w:rsidR="00EC4BA4" w:rsidRPr="00EC4BA4" w:rsidRDefault="00EC4BA4" w:rsidP="00EC4BA4">
      <w:pPr>
        <w:pStyle w:val="Brackets"/>
      </w:pPr>
      <w:r>
        <w:t>[  ]</w:t>
      </w:r>
    </w:p>
    <w:sectPr w:rsidR="00EC4BA4" w:rsidRPr="00EC4BA4" w:rsidSect="0003450C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8D1" w:rsidRDefault="000168D1">
      <w:r>
        <w:separator/>
      </w:r>
    </w:p>
    <w:p w:rsidR="000168D1" w:rsidRDefault="000168D1"/>
    <w:p w:rsidR="000168D1" w:rsidRDefault="000168D1"/>
  </w:endnote>
  <w:endnote w:type="continuationSeparator" w:id="0">
    <w:p w:rsidR="000168D1" w:rsidRDefault="000168D1">
      <w:r>
        <w:continuationSeparator/>
      </w:r>
    </w:p>
    <w:p w:rsidR="000168D1" w:rsidRDefault="000168D1"/>
    <w:p w:rsidR="000168D1" w:rsidRDefault="000168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0C" w:rsidRPr="00691A8F" w:rsidRDefault="0003450C" w:rsidP="0003450C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A3375A" w:rsidRPr="000B54FD">
      <w:rPr>
        <w:rFonts w:ascii="Arial Narrow" w:hAnsi="Arial Narrow"/>
        <w:color w:val="808080"/>
        <w:sz w:val="18"/>
        <w:szCs w:val="18"/>
      </w:rPr>
      <w:t>201</w:t>
    </w:r>
    <w:r w:rsidR="00A3375A">
      <w:rPr>
        <w:rFonts w:ascii="Arial Narrow" w:hAnsi="Arial Narrow"/>
        <w:color w:val="808080"/>
        <w:sz w:val="18"/>
        <w:szCs w:val="18"/>
      </w:rPr>
      <w:t>8</w:t>
    </w:r>
    <w:r w:rsidR="00A3375A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416F17">
      <w:rPr>
        <w:rStyle w:val="PageNumber"/>
        <w:rFonts w:ascii="Arial Narrow" w:hAnsi="Arial Narrow"/>
        <w:b/>
        <w:noProof/>
        <w:color w:val="991D20"/>
        <w:sz w:val="18"/>
        <w:szCs w:val="18"/>
      </w:rPr>
      <w:t>1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416F17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D713B5">
      <w:rPr>
        <w:rStyle w:val="TPApgcountChar"/>
      </w:rPr>
      <w:fldChar w:fldCharType="begin"/>
    </w:r>
    <w:r w:rsidR="00D713B5">
      <w:rPr>
        <w:rStyle w:val="TPApgcountChar"/>
      </w:rPr>
      <w:instrText xml:space="preserve"> COMMENTS   \* MERGEFORMAT </w:instrText>
    </w:r>
    <w:r w:rsidR="00D713B5">
      <w:rPr>
        <w:rStyle w:val="TPApgcountChar"/>
      </w:rPr>
      <w:fldChar w:fldCharType="separate"/>
    </w:r>
    <w:r w:rsidR="00EC4BA4">
      <w:rPr>
        <w:rStyle w:val="TPApgcountChar"/>
      </w:rPr>
      <w:t>6</w:t>
    </w:r>
    <w:r w:rsidR="00D713B5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03450C" w:rsidRDefault="0003450C" w:rsidP="0003450C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7E00B1">
      <w:rPr>
        <w:rFonts w:ascii="Arial Narrow" w:hAnsi="Arial Narrow"/>
        <w:color w:val="808080"/>
        <w:sz w:val="18"/>
        <w:szCs w:val="18"/>
      </w:rPr>
      <w:t>.</w:t>
    </w:r>
    <w:r w:rsidR="007E00B1">
      <w:rPr>
        <w:rFonts w:ascii="Arial Narrow" w:hAnsi="Arial Narrow"/>
        <w:color w:val="808080"/>
        <w:sz w:val="18"/>
        <w:szCs w:val="18"/>
      </w:rPr>
      <w:tab/>
      <w:t>V</w:t>
    </w:r>
    <w:r w:rsidR="00A3375A">
      <w:rPr>
        <w:rFonts w:ascii="Arial Narrow" w:hAnsi="Arial Narrow"/>
        <w:color w:val="808080"/>
        <w:sz w:val="18"/>
        <w:szCs w:val="18"/>
      </w:rPr>
      <w:t>06</w:t>
    </w:r>
  </w:p>
  <w:p w:rsidR="006C15C4" w:rsidRPr="000C355C" w:rsidRDefault="006C15C4" w:rsidP="006C15C4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8D1" w:rsidRDefault="000168D1" w:rsidP="0012137E">
      <w:pPr>
        <w:spacing w:before="0" w:line="240" w:lineRule="auto"/>
      </w:pPr>
      <w:r>
        <w:separator/>
      </w:r>
    </w:p>
  </w:footnote>
  <w:footnote w:type="continuationSeparator" w:id="0">
    <w:p w:rsidR="000168D1" w:rsidRDefault="000168D1">
      <w:r>
        <w:continuationSeparator/>
      </w:r>
    </w:p>
    <w:p w:rsidR="000168D1" w:rsidRDefault="000168D1"/>
    <w:p w:rsidR="000168D1" w:rsidRDefault="000168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0C" w:rsidRPr="002400CB" w:rsidRDefault="001D3DDE" w:rsidP="0003450C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450C" w:rsidRPr="003D7593">
      <w:rPr>
        <w:sz w:val="22"/>
        <w:szCs w:val="22"/>
      </w:rPr>
      <w:tab/>
    </w:r>
    <w:r w:rsidR="003D7593" w:rsidRPr="002400CB">
      <w:rPr>
        <w:sz w:val="20"/>
        <w:szCs w:val="20"/>
      </w:rPr>
      <w:fldChar w:fldCharType="begin"/>
    </w:r>
    <w:r w:rsidR="003D7593" w:rsidRPr="002400CB">
      <w:rPr>
        <w:sz w:val="20"/>
        <w:szCs w:val="20"/>
      </w:rPr>
      <w:instrText xml:space="preserve"> SUBJECT   \* MERGEFORMAT </w:instrText>
    </w:r>
    <w:r w:rsidR="003D7593" w:rsidRPr="002400CB">
      <w:rPr>
        <w:sz w:val="20"/>
        <w:szCs w:val="20"/>
      </w:rPr>
      <w:fldChar w:fldCharType="separate"/>
    </w:r>
    <w:r w:rsidR="00EC4BA4">
      <w:rPr>
        <w:sz w:val="20"/>
        <w:szCs w:val="20"/>
      </w:rPr>
      <w:t>Secondary English Language Arts</w:t>
    </w:r>
    <w:r w:rsidR="003D7593" w:rsidRPr="002400CB">
      <w:rPr>
        <w:sz w:val="20"/>
        <w:szCs w:val="20"/>
      </w:rPr>
      <w:fldChar w:fldCharType="end"/>
    </w:r>
  </w:p>
  <w:p w:rsidR="003D7593" w:rsidRPr="002400CB" w:rsidRDefault="002400CB" w:rsidP="003D7593">
    <w:pPr>
      <w:pStyle w:val="Header"/>
      <w:tabs>
        <w:tab w:val="right" w:pos="9360"/>
      </w:tabs>
      <w:rPr>
        <w:sz w:val="20"/>
        <w:szCs w:val="20"/>
      </w:rPr>
    </w:pPr>
    <w:r w:rsidRPr="002400CB">
      <w:rPr>
        <w:sz w:val="20"/>
        <w:szCs w:val="20"/>
      </w:rPr>
      <w:t xml:space="preserve">Task 2: </w:t>
    </w:r>
    <w:r w:rsidR="003D7593" w:rsidRPr="002400CB">
      <w:rPr>
        <w:sz w:val="20"/>
        <w:szCs w:val="20"/>
      </w:rPr>
      <w:t>Instruction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37F3C24"/>
    <w:multiLevelType w:val="hybridMultilevel"/>
    <w:tmpl w:val="CA4C40F4"/>
    <w:lvl w:ilvl="0" w:tplc="B9FEB9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F54098"/>
    <w:multiLevelType w:val="hybridMultilevel"/>
    <w:tmpl w:val="025CD47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2D3BE2"/>
    <w:multiLevelType w:val="hybridMultilevel"/>
    <w:tmpl w:val="FC5269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67D84"/>
    <w:multiLevelType w:val="hybridMultilevel"/>
    <w:tmpl w:val="094054AE"/>
    <w:lvl w:ilvl="0" w:tplc="04090001">
      <w:start w:val="1"/>
      <w:numFmt w:val="decimal"/>
      <w:pStyle w:val="StyleTPAClistnumbered1Bold1"/>
      <w:lvlText w:val="%1."/>
      <w:lvlJc w:val="left"/>
      <w:pPr>
        <w:tabs>
          <w:tab w:val="num" w:pos="1800"/>
        </w:tabs>
        <w:ind w:left="180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8D26EE"/>
    <w:multiLevelType w:val="hybridMultilevel"/>
    <w:tmpl w:val="7E20337A"/>
    <w:lvl w:ilvl="0" w:tplc="D7206F26">
      <w:start w:val="1"/>
      <w:numFmt w:val="bullet"/>
      <w:lvlText w:val=""/>
      <w:lvlJc w:val="left"/>
      <w:pPr>
        <w:ind w:left="252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673B7D"/>
    <w:multiLevelType w:val="hybridMultilevel"/>
    <w:tmpl w:val="9452BB14"/>
    <w:lvl w:ilvl="0" w:tplc="4476DE68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76A05DA6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D53872"/>
    <w:multiLevelType w:val="hybridMultilevel"/>
    <w:tmpl w:val="72385B5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18"/>
  </w:num>
  <w:num w:numId="5">
    <w:abstractNumId w:val="14"/>
  </w:num>
  <w:num w:numId="6">
    <w:abstractNumId w:val="16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20"/>
  </w:num>
  <w:num w:numId="18">
    <w:abstractNumId w:val="13"/>
  </w:num>
  <w:num w:numId="19">
    <w:abstractNumId w:val="10"/>
  </w:num>
  <w:num w:numId="20">
    <w:abstractNumId w:val="11"/>
  </w:num>
  <w:num w:numId="2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3FD4"/>
    <w:rsid w:val="000168D1"/>
    <w:rsid w:val="0003450C"/>
    <w:rsid w:val="00042CA5"/>
    <w:rsid w:val="00047286"/>
    <w:rsid w:val="000664AE"/>
    <w:rsid w:val="00074DCE"/>
    <w:rsid w:val="00076B02"/>
    <w:rsid w:val="00077381"/>
    <w:rsid w:val="000B1ED8"/>
    <w:rsid w:val="00113150"/>
    <w:rsid w:val="0012137E"/>
    <w:rsid w:val="00133BBA"/>
    <w:rsid w:val="00135D86"/>
    <w:rsid w:val="00143B7E"/>
    <w:rsid w:val="001551D9"/>
    <w:rsid w:val="001700CB"/>
    <w:rsid w:val="001736FC"/>
    <w:rsid w:val="0017709D"/>
    <w:rsid w:val="001B4750"/>
    <w:rsid w:val="001D3DDE"/>
    <w:rsid w:val="001F3571"/>
    <w:rsid w:val="0021517A"/>
    <w:rsid w:val="00222B87"/>
    <w:rsid w:val="002400CB"/>
    <w:rsid w:val="00252147"/>
    <w:rsid w:val="002556B8"/>
    <w:rsid w:val="00257F2C"/>
    <w:rsid w:val="00261B11"/>
    <w:rsid w:val="0027511B"/>
    <w:rsid w:val="00276A7C"/>
    <w:rsid w:val="002A685E"/>
    <w:rsid w:val="002B063C"/>
    <w:rsid w:val="002D1CB7"/>
    <w:rsid w:val="002E1510"/>
    <w:rsid w:val="002E488D"/>
    <w:rsid w:val="002F01F7"/>
    <w:rsid w:val="002F6E85"/>
    <w:rsid w:val="0030326D"/>
    <w:rsid w:val="0030539B"/>
    <w:rsid w:val="00307F5E"/>
    <w:rsid w:val="0034792F"/>
    <w:rsid w:val="00356C92"/>
    <w:rsid w:val="00360CF4"/>
    <w:rsid w:val="003854D6"/>
    <w:rsid w:val="00394AE6"/>
    <w:rsid w:val="003A1747"/>
    <w:rsid w:val="003C3ADB"/>
    <w:rsid w:val="003D7593"/>
    <w:rsid w:val="00416F17"/>
    <w:rsid w:val="00452EEC"/>
    <w:rsid w:val="00455C8B"/>
    <w:rsid w:val="0045646F"/>
    <w:rsid w:val="0047086C"/>
    <w:rsid w:val="00491348"/>
    <w:rsid w:val="004938CC"/>
    <w:rsid w:val="004B5086"/>
    <w:rsid w:val="004E7EB8"/>
    <w:rsid w:val="004F5F17"/>
    <w:rsid w:val="005230D0"/>
    <w:rsid w:val="0057313F"/>
    <w:rsid w:val="005B1384"/>
    <w:rsid w:val="005B58A5"/>
    <w:rsid w:val="005D19E8"/>
    <w:rsid w:val="005E7282"/>
    <w:rsid w:val="005F168E"/>
    <w:rsid w:val="00607BD2"/>
    <w:rsid w:val="0069242A"/>
    <w:rsid w:val="00694B21"/>
    <w:rsid w:val="006B7A95"/>
    <w:rsid w:val="006C02A4"/>
    <w:rsid w:val="006C15C4"/>
    <w:rsid w:val="006D265D"/>
    <w:rsid w:val="00702D88"/>
    <w:rsid w:val="007265BD"/>
    <w:rsid w:val="00737383"/>
    <w:rsid w:val="00754744"/>
    <w:rsid w:val="00774884"/>
    <w:rsid w:val="00795E4D"/>
    <w:rsid w:val="007E00B1"/>
    <w:rsid w:val="00816FD1"/>
    <w:rsid w:val="00837969"/>
    <w:rsid w:val="008536FD"/>
    <w:rsid w:val="0087016C"/>
    <w:rsid w:val="00870189"/>
    <w:rsid w:val="00880B73"/>
    <w:rsid w:val="008813BB"/>
    <w:rsid w:val="00896037"/>
    <w:rsid w:val="008C258B"/>
    <w:rsid w:val="008C7246"/>
    <w:rsid w:val="008D20A2"/>
    <w:rsid w:val="008E7251"/>
    <w:rsid w:val="008F0A3F"/>
    <w:rsid w:val="009203BB"/>
    <w:rsid w:val="0093257B"/>
    <w:rsid w:val="0095465A"/>
    <w:rsid w:val="0098326F"/>
    <w:rsid w:val="00983E46"/>
    <w:rsid w:val="009D0891"/>
    <w:rsid w:val="009E455F"/>
    <w:rsid w:val="009F7F75"/>
    <w:rsid w:val="00A3375A"/>
    <w:rsid w:val="00A41001"/>
    <w:rsid w:val="00A5662C"/>
    <w:rsid w:val="00A64D30"/>
    <w:rsid w:val="00AA0292"/>
    <w:rsid w:val="00AA103F"/>
    <w:rsid w:val="00AB13A5"/>
    <w:rsid w:val="00AB2364"/>
    <w:rsid w:val="00AC4362"/>
    <w:rsid w:val="00B00310"/>
    <w:rsid w:val="00B05B05"/>
    <w:rsid w:val="00B10CBF"/>
    <w:rsid w:val="00B23207"/>
    <w:rsid w:val="00B3117A"/>
    <w:rsid w:val="00B51A11"/>
    <w:rsid w:val="00B550C6"/>
    <w:rsid w:val="00B661B8"/>
    <w:rsid w:val="00B95C72"/>
    <w:rsid w:val="00BD51C9"/>
    <w:rsid w:val="00C448C8"/>
    <w:rsid w:val="00C71C30"/>
    <w:rsid w:val="00C92AD4"/>
    <w:rsid w:val="00CC3911"/>
    <w:rsid w:val="00CE62DC"/>
    <w:rsid w:val="00D066A3"/>
    <w:rsid w:val="00D163C6"/>
    <w:rsid w:val="00D376F4"/>
    <w:rsid w:val="00D5169E"/>
    <w:rsid w:val="00D61D41"/>
    <w:rsid w:val="00D713B5"/>
    <w:rsid w:val="00D750D9"/>
    <w:rsid w:val="00D925CD"/>
    <w:rsid w:val="00D9446B"/>
    <w:rsid w:val="00D94A2C"/>
    <w:rsid w:val="00DA4B0B"/>
    <w:rsid w:val="00DB4284"/>
    <w:rsid w:val="00DE6CA6"/>
    <w:rsid w:val="00E44C72"/>
    <w:rsid w:val="00E472E3"/>
    <w:rsid w:val="00E7154F"/>
    <w:rsid w:val="00E7349C"/>
    <w:rsid w:val="00E75667"/>
    <w:rsid w:val="00E760FF"/>
    <w:rsid w:val="00E84C34"/>
    <w:rsid w:val="00EA481A"/>
    <w:rsid w:val="00EC3A3B"/>
    <w:rsid w:val="00EC4500"/>
    <w:rsid w:val="00EC4BA4"/>
    <w:rsid w:val="00ED00F5"/>
    <w:rsid w:val="00EE3B15"/>
    <w:rsid w:val="00EE637A"/>
    <w:rsid w:val="00EF2958"/>
    <w:rsid w:val="00F04122"/>
    <w:rsid w:val="00F33328"/>
    <w:rsid w:val="00F53B63"/>
    <w:rsid w:val="00FA026B"/>
    <w:rsid w:val="00FA4CE2"/>
    <w:rsid w:val="00FA666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A931C65B-6A30-49B3-A6F3-06830BD5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135D86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135D86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135D86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135D86"/>
    <w:rPr>
      <w:rFonts w:ascii="Arial" w:hAnsi="Arial"/>
      <w:b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Brackets">
    <w:name w:val="Brackets"/>
    <w:rsid w:val="00261B11"/>
    <w:rPr>
      <w:rFonts w:ascii="Arial" w:hAnsi="Arial"/>
      <w:sz w:val="22"/>
    </w:rPr>
  </w:style>
  <w:style w:type="paragraph" w:customStyle="1" w:styleId="TPACaddBOLD">
    <w:name w:val="TPACaddBOLD"/>
    <w:basedOn w:val="Normal"/>
    <w:link w:val="TPACaddBOLDChar"/>
    <w:rsid w:val="00D066A3"/>
    <w:pPr>
      <w:tabs>
        <w:tab w:val="left" w:pos="360"/>
        <w:tab w:val="left" w:pos="720"/>
        <w:tab w:val="left" w:pos="1080"/>
        <w:tab w:val="left" w:pos="1440"/>
        <w:tab w:val="left" w:pos="1800"/>
      </w:tabs>
      <w:ind w:left="0"/>
    </w:pPr>
    <w:rPr>
      <w:b/>
    </w:rPr>
  </w:style>
  <w:style w:type="character" w:customStyle="1" w:styleId="TPACaddBOLDChar">
    <w:name w:val="TPACaddBOLD Char"/>
    <w:link w:val="TPACaddBOLD"/>
    <w:rsid w:val="00D066A3"/>
    <w:rPr>
      <w:rFonts w:ascii="Arial" w:hAnsi="Arial"/>
      <w:b/>
      <w:sz w:val="22"/>
      <w:szCs w:val="19"/>
      <w:lang w:val="en-US" w:eastAsia="en-US" w:bidi="ar-SA"/>
    </w:rPr>
  </w:style>
  <w:style w:type="character" w:customStyle="1" w:styleId="TPAClistletteredChar">
    <w:name w:val="TPAC_list_lettered Char"/>
    <w:link w:val="TPAClistlettered"/>
    <w:rsid w:val="00D066A3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DA4B0B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  <w:style w:type="paragraph" w:customStyle="1" w:styleId="StyleTPAClistnumbered1Bold1">
    <w:name w:val="Style TPAC_list_numbered1 + Bold1"/>
    <w:basedOn w:val="TPAClistnumbered1"/>
    <w:next w:val="TPAClistlettered1"/>
    <w:rsid w:val="00EC4BA4"/>
    <w:pPr>
      <w:numPr>
        <w:numId w:val="18"/>
      </w:numPr>
    </w:pPr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0AFC-8C90-4FFA-A29F-3D388166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 Commentary Template</vt:lpstr>
    </vt:vector>
  </TitlesOfParts>
  <Company>ES, Pearson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Commentary Template</dc:title>
  <dc:subject>Secondary English Language Arts</dc:subject>
  <dc:creator>Bunny Hathaway</dc:creator>
  <cp:keywords/>
  <dc:description>6</dc:description>
  <cp:lastModifiedBy>Bennett, Kelli</cp:lastModifiedBy>
  <cp:revision>2</cp:revision>
  <cp:lastPrinted>2012-09-27T14:24:00Z</cp:lastPrinted>
  <dcterms:created xsi:type="dcterms:W3CDTF">2020-06-01T19:52:00Z</dcterms:created>
  <dcterms:modified xsi:type="dcterms:W3CDTF">2020-06-01T19:52:00Z</dcterms:modified>
</cp:coreProperties>
</file>